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69F2C" w14:textId="77777777" w:rsidR="001D51BF" w:rsidRDefault="006F156E">
      <w:pPr>
        <w:pageBreakBefore/>
        <w:spacing w:line="360" w:lineRule="auto"/>
        <w:ind w:firstLine="357"/>
        <w:outlineLvl w:val="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附件一：</w:t>
      </w:r>
    </w:p>
    <w:p w14:paraId="08A69F2D" w14:textId="77777777" w:rsidR="001D51BF" w:rsidRDefault="006F156E">
      <w:pPr>
        <w:spacing w:line="360" w:lineRule="auto"/>
        <w:ind w:firstLine="357"/>
        <w:jc w:val="center"/>
        <w:outlineLvl w:val="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单次审核资产评估报告确认单</w:t>
      </w:r>
    </w:p>
    <w:p w14:paraId="08A69F2E" w14:textId="7799413D" w:rsidR="001D51BF" w:rsidRDefault="006F156E">
      <w:pPr>
        <w:wordWrap w:val="0"/>
        <w:spacing w:line="360" w:lineRule="auto"/>
        <w:ind w:firstLine="357"/>
        <w:jc w:val="righ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编号：第 </w:t>
      </w:r>
      <w:r w:rsidR="00E20C9A">
        <w:rPr>
          <w:rFonts w:ascii="楷体_GB2312" w:eastAsia="楷体_GB2312" w:hint="eastAsia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次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D51BF" w14:paraId="08A69F31" w14:textId="77777777">
        <w:tc>
          <w:tcPr>
            <w:tcW w:w="2130" w:type="dxa"/>
          </w:tcPr>
          <w:p w14:paraId="08A69F2F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审核报告名称</w:t>
            </w:r>
          </w:p>
        </w:tc>
        <w:tc>
          <w:tcPr>
            <w:tcW w:w="6392" w:type="dxa"/>
            <w:gridSpan w:val="3"/>
          </w:tcPr>
          <w:p w14:paraId="7721A968" w14:textId="77777777" w:rsidR="005427DA" w:rsidRDefault="005427DA" w:rsidP="005427DA">
            <w:pPr>
              <w:spacing w:before="240" w:line="360" w:lineRule="auto"/>
              <w:jc w:val="center"/>
              <w:rPr>
                <w:rFonts w:ascii="楷体_GB2312" w:eastAsia="楷体_GB2312"/>
                <w:kern w:val="0"/>
                <w:sz w:val="24"/>
                <w:szCs w:val="20"/>
              </w:rPr>
            </w:pP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北京市昌平区南金路 7号院（玖瀛府项目）出让国有建设用地使用权及在建建筑物房地产及昌平区中兴路21号院1-4号楼（硅谷SOHO项目）部分商业、办公用房房地产市场价值咨询报告</w:t>
            </w:r>
          </w:p>
          <w:p w14:paraId="08A69F30" w14:textId="616D009A" w:rsidR="001D51BF" w:rsidRDefault="005427DA" w:rsidP="005427DA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（康正评字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202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4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-1-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0946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-F0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1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HDZC1号）</w:t>
            </w:r>
          </w:p>
        </w:tc>
      </w:tr>
      <w:tr w:rsidR="001D51BF" w14:paraId="08A69F34" w14:textId="77777777">
        <w:tc>
          <w:tcPr>
            <w:tcW w:w="2130" w:type="dxa"/>
          </w:tcPr>
          <w:p w14:paraId="08A69F32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审核机构名称</w:t>
            </w:r>
          </w:p>
        </w:tc>
        <w:tc>
          <w:tcPr>
            <w:tcW w:w="6392" w:type="dxa"/>
            <w:gridSpan w:val="3"/>
          </w:tcPr>
          <w:p w14:paraId="08A69F33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中资资产评估有限公司</w:t>
            </w:r>
          </w:p>
        </w:tc>
      </w:tr>
      <w:tr w:rsidR="001D51BF" w14:paraId="08A69F37" w14:textId="77777777">
        <w:tc>
          <w:tcPr>
            <w:tcW w:w="2130" w:type="dxa"/>
          </w:tcPr>
          <w:p w14:paraId="08A69F35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审核时限</w:t>
            </w:r>
          </w:p>
        </w:tc>
        <w:tc>
          <w:tcPr>
            <w:tcW w:w="6392" w:type="dxa"/>
            <w:gridSpan w:val="3"/>
          </w:tcPr>
          <w:p w14:paraId="08A69F36" w14:textId="604B5B3C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自</w:t>
            </w:r>
            <w:r>
              <w:rPr>
                <w:rFonts w:ascii="楷体_GB2312" w:eastAsia="楷体_GB2312"/>
                <w:sz w:val="24"/>
              </w:rPr>
              <w:t>202</w:t>
            </w:r>
            <w:r>
              <w:rPr>
                <w:rFonts w:ascii="楷体_GB2312" w:eastAsia="楷体_GB2312" w:hint="eastAsia"/>
                <w:sz w:val="24"/>
              </w:rPr>
              <w:t>4年</w:t>
            </w:r>
            <w:r w:rsidR="00FE3D79">
              <w:rPr>
                <w:rFonts w:ascii="楷体_GB2312" w:eastAsia="楷体_GB2312" w:hint="eastAsia"/>
                <w:sz w:val="24"/>
              </w:rPr>
              <w:t>1</w:t>
            </w:r>
            <w:r w:rsidR="001D5FED">
              <w:rPr>
                <w:rFonts w:ascii="楷体_GB2312" w:eastAsia="楷体_GB2312" w:hint="eastAsia"/>
                <w:sz w:val="24"/>
              </w:rPr>
              <w:t>2</w:t>
            </w:r>
            <w:r>
              <w:rPr>
                <w:rFonts w:ascii="楷体_GB2312" w:eastAsia="楷体_GB2312" w:hint="eastAsia"/>
                <w:sz w:val="24"/>
              </w:rPr>
              <w:t>月</w:t>
            </w:r>
            <w:r w:rsidR="005427DA">
              <w:rPr>
                <w:rFonts w:ascii="楷体_GB2312" w:eastAsia="楷体_GB2312" w:hint="eastAsia"/>
                <w:sz w:val="24"/>
              </w:rPr>
              <w:t>1</w:t>
            </w:r>
            <w:r w:rsidR="001D5FED">
              <w:rPr>
                <w:rFonts w:ascii="楷体_GB2312" w:eastAsia="楷体_GB2312" w:hint="eastAsia"/>
                <w:sz w:val="24"/>
              </w:rPr>
              <w:t>9</w:t>
            </w:r>
            <w:r>
              <w:rPr>
                <w:rFonts w:ascii="楷体_GB2312" w:eastAsia="楷体_GB2312" w:hint="eastAsia"/>
                <w:sz w:val="24"/>
              </w:rPr>
              <w:t>日至</w:t>
            </w:r>
            <w:r>
              <w:rPr>
                <w:rFonts w:ascii="楷体_GB2312" w:eastAsia="楷体_GB2312"/>
                <w:sz w:val="24"/>
              </w:rPr>
              <w:t>202</w:t>
            </w:r>
            <w:r>
              <w:rPr>
                <w:rFonts w:ascii="楷体_GB2312" w:eastAsia="楷体_GB2312" w:hint="eastAsia"/>
                <w:sz w:val="24"/>
              </w:rPr>
              <w:t>4年</w:t>
            </w:r>
            <w:r w:rsidR="001D5FED">
              <w:rPr>
                <w:rFonts w:ascii="楷体_GB2312" w:eastAsia="楷体_GB2312" w:hint="eastAsia"/>
                <w:sz w:val="24"/>
              </w:rPr>
              <w:t>12</w:t>
            </w:r>
            <w:r>
              <w:rPr>
                <w:rFonts w:ascii="楷体_GB2312" w:eastAsia="楷体_GB2312" w:hint="eastAsia"/>
                <w:sz w:val="24"/>
              </w:rPr>
              <w:t>月</w:t>
            </w:r>
            <w:r w:rsidR="001D5FED">
              <w:rPr>
                <w:rFonts w:ascii="楷体_GB2312" w:eastAsia="楷体_GB2312" w:hint="eastAsia"/>
                <w:sz w:val="24"/>
              </w:rPr>
              <w:t>1</w:t>
            </w:r>
            <w:r w:rsidR="005427DA">
              <w:rPr>
                <w:rFonts w:ascii="楷体_GB2312" w:eastAsia="楷体_GB2312" w:hint="eastAsia"/>
                <w:sz w:val="24"/>
              </w:rPr>
              <w:t>9</w:t>
            </w:r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1D51BF" w14:paraId="08A69F3C" w14:textId="77777777">
        <w:tc>
          <w:tcPr>
            <w:tcW w:w="2130" w:type="dxa"/>
          </w:tcPr>
          <w:p w14:paraId="08A69F38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委托方签字</w:t>
            </w:r>
          </w:p>
        </w:tc>
        <w:tc>
          <w:tcPr>
            <w:tcW w:w="2130" w:type="dxa"/>
          </w:tcPr>
          <w:p w14:paraId="08A69F39" w14:textId="77777777" w:rsidR="001D51BF" w:rsidRDefault="001D51BF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131" w:type="dxa"/>
          </w:tcPr>
          <w:p w14:paraId="08A69F3A" w14:textId="77777777" w:rsidR="001D51BF" w:rsidRDefault="006F156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受托方签字</w:t>
            </w:r>
          </w:p>
        </w:tc>
        <w:tc>
          <w:tcPr>
            <w:tcW w:w="2131" w:type="dxa"/>
          </w:tcPr>
          <w:p w14:paraId="08A69F3B" w14:textId="77777777" w:rsidR="001D51BF" w:rsidRDefault="001D51BF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14:paraId="08A69F3D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3E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3F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0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1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2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3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4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5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6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7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8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9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A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B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C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D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E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p w14:paraId="08A69F4F" w14:textId="77777777" w:rsidR="001D51BF" w:rsidRDefault="001D51BF">
      <w:pPr>
        <w:spacing w:line="360" w:lineRule="auto"/>
        <w:ind w:firstLine="357"/>
        <w:jc w:val="center"/>
        <w:rPr>
          <w:rFonts w:ascii="楷体_GB2312" w:eastAsia="楷体_GB2312"/>
          <w:sz w:val="24"/>
        </w:rPr>
      </w:pPr>
    </w:p>
    <w:tbl>
      <w:tblPr>
        <w:tblW w:w="8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1970"/>
        <w:gridCol w:w="1945"/>
        <w:gridCol w:w="1995"/>
      </w:tblGrid>
      <w:tr w:rsidR="001D51BF" w14:paraId="08A69F51" w14:textId="77777777">
        <w:trPr>
          <w:trHeight w:val="780"/>
        </w:trPr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0" w14:textId="77777777" w:rsidR="001D51BF" w:rsidRDefault="006F156E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附件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</w:rPr>
              <w:t>二：</w:t>
            </w:r>
          </w:p>
        </w:tc>
      </w:tr>
      <w:tr w:rsidR="001D51BF" w14:paraId="08A69F53" w14:textId="77777777">
        <w:trPr>
          <w:trHeight w:val="700"/>
        </w:trPr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2" w14:textId="77777777" w:rsidR="001D51BF" w:rsidRDefault="006F156E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44"/>
                <w:szCs w:val="44"/>
              </w:rPr>
            </w:pPr>
            <w:r>
              <w:rPr>
                <w:rFonts w:ascii="楷体_GB2312" w:eastAsia="楷体_GB2312" w:hint="eastAsia"/>
                <w:color w:val="000000"/>
                <w:sz w:val="32"/>
                <w:szCs w:val="32"/>
              </w:rPr>
              <w:t>资产评估报告审核表</w:t>
            </w:r>
          </w:p>
        </w:tc>
      </w:tr>
      <w:tr w:rsidR="001D51BF" w14:paraId="08A69F55" w14:textId="77777777" w:rsidTr="00623A3F">
        <w:trPr>
          <w:trHeight w:val="680"/>
        </w:trPr>
        <w:tc>
          <w:tcPr>
            <w:tcW w:w="8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4" w14:textId="5F751976" w:rsidR="001D51BF" w:rsidRDefault="006F156E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Cs w:val="21"/>
              </w:rPr>
            </w:pPr>
            <w:r>
              <w:rPr>
                <w:rStyle w:val="font51"/>
                <w:rFonts w:hAnsi="宋体" w:hint="eastAsia"/>
              </w:rPr>
              <w:t xml:space="preserve">                              2024</w:t>
            </w:r>
            <w:r>
              <w:rPr>
                <w:rStyle w:val="font51"/>
                <w:rFonts w:hAnsi="宋体"/>
              </w:rPr>
              <w:t>年</w:t>
            </w:r>
            <w:r w:rsidR="001D5FED">
              <w:rPr>
                <w:rStyle w:val="font51"/>
                <w:rFonts w:hAnsi="宋体" w:hint="eastAsia"/>
              </w:rPr>
              <w:t>12</w:t>
            </w:r>
            <w:r>
              <w:rPr>
                <w:rStyle w:val="font51"/>
                <w:rFonts w:hAnsi="宋体"/>
              </w:rPr>
              <w:t>月</w:t>
            </w:r>
            <w:r w:rsidR="005427DA">
              <w:rPr>
                <w:rStyle w:val="font51"/>
                <w:rFonts w:hAnsi="宋体" w:hint="eastAsia"/>
              </w:rPr>
              <w:t>19</w:t>
            </w:r>
            <w:r>
              <w:rPr>
                <w:rStyle w:val="font51"/>
                <w:rFonts w:hAnsi="宋体"/>
              </w:rPr>
              <w:t>日</w:t>
            </w:r>
            <w:r>
              <w:rPr>
                <w:rStyle w:val="font51"/>
                <w:rFonts w:hAnsi="宋体" w:hint="eastAsia"/>
              </w:rPr>
              <w:t xml:space="preserve">                    </w:t>
            </w:r>
            <w:r>
              <w:rPr>
                <w:rStyle w:val="font51"/>
                <w:rFonts w:hAnsi="宋体"/>
              </w:rPr>
              <w:t>单位：万元</w:t>
            </w:r>
          </w:p>
        </w:tc>
      </w:tr>
      <w:tr w:rsidR="001D51BF" w14:paraId="08A69F58" w14:textId="77777777">
        <w:trPr>
          <w:trHeight w:val="7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6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项目名称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6387A" w14:textId="77777777" w:rsidR="005427DA" w:rsidRDefault="005427DA" w:rsidP="005427DA">
            <w:pPr>
              <w:spacing w:before="240" w:line="360" w:lineRule="auto"/>
              <w:jc w:val="center"/>
              <w:rPr>
                <w:rFonts w:ascii="楷体_GB2312" w:eastAsia="楷体_GB2312"/>
                <w:kern w:val="0"/>
                <w:sz w:val="24"/>
                <w:szCs w:val="20"/>
              </w:rPr>
            </w:pP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北京市昌平区南金路 7号院（玖瀛府项目）出让国有建设用地使用权及在建建筑物房地产及昌平区中兴路21号院1-4号楼（硅谷SOHO项目）部分商业、办公用房房地产市场价值咨询报告</w:t>
            </w:r>
          </w:p>
          <w:p w14:paraId="08A69F57" w14:textId="50018134" w:rsidR="001D51BF" w:rsidRDefault="005427DA" w:rsidP="005427DA">
            <w:pPr>
              <w:spacing w:line="360" w:lineRule="auto"/>
              <w:jc w:val="center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（康正评字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202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4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-1-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0946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-F0</w:t>
            </w:r>
            <w:r>
              <w:rPr>
                <w:rFonts w:ascii="楷体_GB2312" w:eastAsia="楷体_GB2312" w:hint="eastAsia"/>
                <w:kern w:val="0"/>
                <w:sz w:val="24"/>
                <w:szCs w:val="20"/>
              </w:rPr>
              <w:t>1</w:t>
            </w:r>
            <w:r>
              <w:rPr>
                <w:rFonts w:ascii="楷体_GB2312" w:eastAsia="楷体_GB2312"/>
                <w:kern w:val="0"/>
                <w:sz w:val="24"/>
                <w:szCs w:val="20"/>
              </w:rPr>
              <w:t>HDZC1号）</w:t>
            </w:r>
          </w:p>
        </w:tc>
      </w:tr>
      <w:tr w:rsidR="001D51BF" w14:paraId="08A69F5B" w14:textId="77777777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9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评估机构名称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A" w14:textId="3127F7A0" w:rsidR="001D51BF" w:rsidRDefault="005427DA">
            <w:pPr>
              <w:spacing w:line="360" w:lineRule="auto"/>
              <w:jc w:val="center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北京康正宏基房地产评估有限公司</w:t>
            </w:r>
          </w:p>
        </w:tc>
      </w:tr>
      <w:tr w:rsidR="001D51BF" w14:paraId="08A69F5E" w14:textId="77777777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C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评估人员名称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D" w14:textId="674E691D" w:rsidR="001D51BF" w:rsidRDefault="005427DA">
            <w:pPr>
              <w:spacing w:line="360" w:lineRule="auto"/>
              <w:jc w:val="center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吴薇 郑</w:t>
            </w:r>
            <w:r w:rsidRPr="005427DA">
              <w:rPr>
                <w:rFonts w:ascii="楷体_GB2312" w:eastAsia="楷体_GB2312" w:hint="eastAsia"/>
                <w:color w:val="000000"/>
                <w:sz w:val="24"/>
              </w:rPr>
              <w:t>燚</w:t>
            </w: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 崔锴 周彤</w:t>
            </w:r>
          </w:p>
        </w:tc>
      </w:tr>
      <w:tr w:rsidR="001D51BF" w14:paraId="08A69F63" w14:textId="77777777" w:rsidTr="00EF11AA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5F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项目债权总额（万元）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0" w14:textId="6A56B351" w:rsidR="001D51BF" w:rsidRDefault="001D51BF">
            <w:pPr>
              <w:spacing w:line="360" w:lineRule="auto"/>
              <w:ind w:rightChars="68" w:right="143"/>
              <w:jc w:val="right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1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债权本金（万元）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2" w14:textId="1B2A18DF" w:rsidR="001D51BF" w:rsidRDefault="001D51BF">
            <w:pPr>
              <w:spacing w:line="360" w:lineRule="auto"/>
              <w:ind w:rightChars="48" w:right="101"/>
              <w:jc w:val="right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 w:rsidR="001D51BF" w14:paraId="08A69F68" w14:textId="77777777" w:rsidTr="00EF11AA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4" w14:textId="545B133A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评估结论</w:t>
            </w:r>
            <w:r w:rsidR="007F1329">
              <w:rPr>
                <w:rFonts w:ascii="楷体_GB2312" w:eastAsia="楷体_GB2312" w:hint="eastAsia"/>
                <w:color w:val="000000"/>
                <w:sz w:val="24"/>
              </w:rPr>
              <w:t>（万元）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5" w14:textId="37C31D1D" w:rsidR="001D51BF" w:rsidRDefault="005427DA" w:rsidP="007F1329">
            <w:pPr>
              <w:spacing w:line="360" w:lineRule="auto"/>
              <w:ind w:rightChars="68" w:right="143"/>
              <w:jc w:val="righ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464860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6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评估基准日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7" w14:textId="60948B71" w:rsidR="001D51BF" w:rsidRDefault="00623A3F">
            <w:pPr>
              <w:spacing w:line="360" w:lineRule="auto"/>
              <w:jc w:val="right"/>
              <w:rPr>
                <w:rFonts w:ascii="Arial Narrow" w:hAnsi="Arial Narrow"/>
                <w:sz w:val="24"/>
              </w:rPr>
            </w:pPr>
            <w:r w:rsidRPr="00623A3F">
              <w:rPr>
                <w:rFonts w:ascii="Arial Narrow" w:hAnsi="Arial Narrow" w:hint="eastAsia"/>
                <w:sz w:val="24"/>
              </w:rPr>
              <w:t>202</w:t>
            </w:r>
            <w:r w:rsidR="00644117">
              <w:rPr>
                <w:rFonts w:ascii="Arial Narrow" w:hAnsi="Arial Narrow" w:hint="eastAsia"/>
                <w:sz w:val="24"/>
              </w:rPr>
              <w:t>4</w:t>
            </w:r>
            <w:r w:rsidRPr="00623A3F">
              <w:rPr>
                <w:rFonts w:ascii="Arial Narrow" w:hAnsi="Arial Narrow" w:hint="eastAsia"/>
                <w:sz w:val="24"/>
              </w:rPr>
              <w:t>年</w:t>
            </w:r>
            <w:r w:rsidR="005427DA">
              <w:rPr>
                <w:rFonts w:ascii="Arial Narrow" w:hAnsi="Arial Narrow" w:hint="eastAsia"/>
                <w:sz w:val="24"/>
              </w:rPr>
              <w:t>10</w:t>
            </w:r>
            <w:r w:rsidRPr="00623A3F">
              <w:rPr>
                <w:rFonts w:ascii="Arial Narrow" w:hAnsi="Arial Narrow" w:hint="eastAsia"/>
                <w:sz w:val="24"/>
              </w:rPr>
              <w:t>月</w:t>
            </w:r>
            <w:r w:rsidR="00EF11AA">
              <w:rPr>
                <w:rFonts w:ascii="Arial Narrow" w:hAnsi="Arial Narrow" w:hint="eastAsia"/>
                <w:sz w:val="24"/>
              </w:rPr>
              <w:t>3</w:t>
            </w:r>
            <w:r w:rsidR="001D5FED">
              <w:rPr>
                <w:rFonts w:ascii="Arial Narrow" w:hAnsi="Arial Narrow" w:hint="eastAsia"/>
                <w:sz w:val="24"/>
              </w:rPr>
              <w:t>1</w:t>
            </w:r>
            <w:r w:rsidRPr="00623A3F">
              <w:rPr>
                <w:rFonts w:ascii="Arial Narrow" w:hAnsi="Arial Narrow" w:hint="eastAsia"/>
                <w:sz w:val="24"/>
              </w:rPr>
              <w:t>日</w:t>
            </w:r>
          </w:p>
        </w:tc>
      </w:tr>
      <w:tr w:rsidR="001D51BF" w14:paraId="08A69F6D" w14:textId="77777777" w:rsidTr="00EF11AA">
        <w:trPr>
          <w:trHeight w:val="10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9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估值（评估）类型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A" w14:textId="20CA8E86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资产评估（）             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B" w14:textId="1FFB6023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债权价值分析（）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C" w14:textId="15CA6F04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其它（</w:t>
            </w:r>
            <w:r w:rsidR="005427DA">
              <w:rPr>
                <w:rFonts w:ascii="楷体_GB2312" w:eastAsia="楷体_GB2312" w:hint="eastAsia"/>
                <w:color w:val="000000"/>
                <w:sz w:val="24"/>
              </w:rPr>
              <w:t>√</w:t>
            </w: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）  </w:t>
            </w:r>
          </w:p>
        </w:tc>
      </w:tr>
      <w:tr w:rsidR="001D51BF" w14:paraId="08A69F70" w14:textId="77777777">
        <w:trPr>
          <w:trHeight w:val="8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E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审核要点（工作报告要素是否完整）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6F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详见分析过程。</w:t>
            </w:r>
          </w:p>
        </w:tc>
      </w:tr>
      <w:tr w:rsidR="001D51BF" w14:paraId="08A69F73" w14:textId="77777777">
        <w:trPr>
          <w:trHeight w:val="9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1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（1）债权人及其他责任关联人概况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2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</w:t>
            </w:r>
            <w:r>
              <w:rPr>
                <w:rFonts w:ascii="楷体_GB2312" w:eastAsia="楷体_GB2312" w:hint="eastAsia"/>
                <w:sz w:val="24"/>
              </w:rPr>
              <w:t>。</w:t>
            </w:r>
          </w:p>
        </w:tc>
      </w:tr>
      <w:tr w:rsidR="001D51BF" w14:paraId="08A69F76" w14:textId="77777777">
        <w:trPr>
          <w:trHeight w:val="60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4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（2）债权基本情况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5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79" w14:textId="77777777">
        <w:trPr>
          <w:trHeight w:val="8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7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（3）分析目的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8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无。</w:t>
            </w:r>
          </w:p>
        </w:tc>
      </w:tr>
      <w:tr w:rsidR="001D51BF" w14:paraId="08A69F7C" w14:textId="77777777">
        <w:trPr>
          <w:trHeight w:val="9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A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（4）分析基准日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B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7F" w14:textId="77777777">
        <w:trPr>
          <w:trHeight w:val="8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D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lastRenderedPageBreak/>
              <w:t>（5）价值类型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7E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b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82" w14:textId="77777777" w:rsidTr="00623A3F">
        <w:trPr>
          <w:trHeight w:val="58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A69F80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（6）分析对象与范围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A69F81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85" w14:textId="77777777" w:rsidTr="00623A3F">
        <w:trPr>
          <w:trHeight w:val="10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83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（7）分析原则与依据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84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b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9A" w14:textId="77777777" w:rsidTr="00623A3F">
        <w:trPr>
          <w:trHeight w:val="1065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86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（8）分析过程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73428" w14:textId="146A54AE" w:rsidR="009C401B" w:rsidRPr="00E47D12" w:rsidRDefault="00DC4595" w:rsidP="00792874">
            <w:pPr>
              <w:pStyle w:val="ad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楷体_GB2312" w:eastAsia="楷体_GB2312"/>
                <w:color w:val="000000"/>
                <w:sz w:val="24"/>
              </w:rPr>
            </w:pPr>
            <w:r w:rsidRPr="00E47D12">
              <w:rPr>
                <w:rFonts w:ascii="楷体_GB2312" w:eastAsia="楷体_GB2312" w:hint="eastAsia"/>
                <w:color w:val="000000"/>
                <w:sz w:val="24"/>
              </w:rPr>
              <w:t>补充说明</w:t>
            </w:r>
            <w:r w:rsidR="0029221A">
              <w:rPr>
                <w:rFonts w:ascii="楷体_GB2312" w:eastAsia="楷体_GB2312" w:hint="eastAsia"/>
                <w:color w:val="000000"/>
                <w:sz w:val="24"/>
              </w:rPr>
              <w:t>估算结论是否包含</w:t>
            </w:r>
            <w:r w:rsidR="00FF37CB">
              <w:rPr>
                <w:rFonts w:ascii="楷体_GB2312" w:eastAsia="楷体_GB2312" w:hint="eastAsia"/>
                <w:color w:val="000000"/>
                <w:sz w:val="24"/>
              </w:rPr>
              <w:t>交易环节</w:t>
            </w:r>
            <w:r w:rsidR="0029221A">
              <w:rPr>
                <w:rFonts w:ascii="楷体_GB2312" w:eastAsia="楷体_GB2312" w:hint="eastAsia"/>
                <w:color w:val="000000"/>
                <w:sz w:val="24"/>
              </w:rPr>
              <w:t>相关税费</w:t>
            </w:r>
            <w:r w:rsidR="009C401B" w:rsidRPr="00E47D12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  <w:p w14:paraId="101F700A" w14:textId="1A28F7C8" w:rsidR="008529C0" w:rsidRPr="001D7716" w:rsidRDefault="008529C0" w:rsidP="009C401B">
            <w:pPr>
              <w:pStyle w:val="ad"/>
              <w:numPr>
                <w:ilvl w:val="0"/>
                <w:numId w:val="3"/>
              </w:numPr>
              <w:spacing w:line="276" w:lineRule="auto"/>
              <w:ind w:firstLineChars="0"/>
              <w:jc w:val="left"/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补充</w:t>
            </w:r>
            <w:r w:rsidR="00792874" w:rsidRPr="00E47D12">
              <w:rPr>
                <w:rFonts w:ascii="楷体_GB2312" w:eastAsia="楷体_GB2312" w:hint="eastAsia"/>
                <w:color w:val="000000"/>
                <w:sz w:val="24"/>
              </w:rPr>
              <w:t>说明</w:t>
            </w:r>
            <w:r>
              <w:rPr>
                <w:rFonts w:ascii="楷体_GB2312" w:eastAsia="楷体_GB2312" w:hint="eastAsia"/>
                <w:color w:val="000000"/>
                <w:sz w:val="24"/>
              </w:rPr>
              <w:t>已售物业如何确定价值。</w:t>
            </w:r>
          </w:p>
          <w:p w14:paraId="46C07F2E" w14:textId="7E31CEB9" w:rsidR="001D7716" w:rsidRPr="008529C0" w:rsidRDefault="001D7716" w:rsidP="009C401B">
            <w:pPr>
              <w:pStyle w:val="ad"/>
              <w:numPr>
                <w:ilvl w:val="0"/>
                <w:numId w:val="3"/>
              </w:numPr>
              <w:spacing w:line="276" w:lineRule="auto"/>
              <w:ind w:firstLineChars="0"/>
              <w:jc w:val="left"/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补充说明在建建筑物是否考虑未完成工程对价值影响。</w:t>
            </w:r>
          </w:p>
          <w:p w14:paraId="08A69F99" w14:textId="6AA75C4E" w:rsidR="00215ED9" w:rsidRPr="00E47D12" w:rsidRDefault="008529C0" w:rsidP="008529C0">
            <w:pPr>
              <w:pStyle w:val="ad"/>
              <w:numPr>
                <w:ilvl w:val="0"/>
                <w:numId w:val="3"/>
              </w:numPr>
              <w:spacing w:line="276" w:lineRule="auto"/>
              <w:ind w:firstLineChars="0"/>
              <w:jc w:val="left"/>
            </w:pPr>
            <w:r>
              <w:rPr>
                <w:rFonts w:ascii="楷体_GB2312" w:eastAsia="楷体_GB2312" w:hint="eastAsia"/>
                <w:color w:val="000000"/>
                <w:sz w:val="24"/>
              </w:rPr>
              <w:t>补充说明报告是否考虑</w:t>
            </w:r>
            <w:r w:rsidR="0029221A" w:rsidRPr="0029221A">
              <w:rPr>
                <w:rFonts w:ascii="楷体_GB2312" w:eastAsia="楷体_GB2312"/>
                <w:color w:val="000000"/>
                <w:sz w:val="24"/>
              </w:rPr>
              <w:t>《关于取消普通住房标准有关事项的通知》</w:t>
            </w:r>
            <w:r>
              <w:rPr>
                <w:rFonts w:ascii="楷体_GB2312" w:eastAsia="楷体_GB2312" w:hint="eastAsia"/>
                <w:color w:val="000000"/>
                <w:sz w:val="24"/>
              </w:rPr>
              <w:t>影响</w:t>
            </w:r>
            <w:r w:rsidR="00792874" w:rsidRPr="00E47D12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9D" w14:textId="77777777">
        <w:trPr>
          <w:trHeight w:val="649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9B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（9）分析方法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9C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A0" w14:textId="77777777">
        <w:trPr>
          <w:trHeight w:val="106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9E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 (10) 分析结论及使用提示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9F" w14:textId="6062A63A" w:rsidR="001D51BF" w:rsidRDefault="001D7716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未见报告结论使用提示</w:t>
            </w:r>
            <w:r w:rsidR="006F156E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A3" w14:textId="77777777">
        <w:trPr>
          <w:trHeight w:val="86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1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（11）特殊事项说明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2" w14:textId="26A59FB9" w:rsidR="001D51BF" w:rsidRDefault="001D7716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未见特殊事项说明</w:t>
            </w:r>
            <w:r w:rsidR="006F156E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A6" w14:textId="77777777">
        <w:trPr>
          <w:trHeight w:val="106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4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（12）重大事项说明（如有）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5" w14:textId="0F2022C9" w:rsidR="001D51BF" w:rsidRDefault="001D7716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未见重大事项说明。</w:t>
            </w:r>
          </w:p>
        </w:tc>
      </w:tr>
      <w:tr w:rsidR="001D51BF" w14:paraId="08A69FA9" w14:textId="77777777">
        <w:trPr>
          <w:trHeight w:val="106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7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（13）报告提交日期及报告有效期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8" w14:textId="06863E1A" w:rsidR="00DD74CA" w:rsidRDefault="001D7716" w:rsidP="008400AE">
            <w:pPr>
              <w:spacing w:line="276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未见报告有效期说明</w:t>
            </w:r>
            <w:r w:rsidR="000328B1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AC" w14:textId="77777777">
        <w:trPr>
          <w:trHeight w:val="106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A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（14）评估人员签名及机构公章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B" w14:textId="78ECD684" w:rsidR="001D51BF" w:rsidRDefault="001D7716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未见签名</w:t>
            </w:r>
            <w:r w:rsidR="006F156E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AF" w14:textId="77777777">
        <w:trPr>
          <w:trHeight w:val="65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D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（15) 备查文件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AE" w14:textId="1B9BB85B" w:rsidR="001D51BF" w:rsidRDefault="00215ED9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</w:t>
            </w:r>
            <w:r w:rsidR="006F156E">
              <w:rPr>
                <w:rFonts w:ascii="楷体_GB2312" w:eastAsia="楷体_GB2312" w:hint="eastAsia"/>
                <w:color w:val="000000"/>
                <w:sz w:val="24"/>
              </w:rPr>
              <w:t>。</w:t>
            </w:r>
          </w:p>
        </w:tc>
      </w:tr>
      <w:tr w:rsidR="001D51BF" w14:paraId="08A69FB2" w14:textId="77777777">
        <w:trPr>
          <w:trHeight w:val="707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0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（16）其他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1" w14:textId="77777777" w:rsidR="001D51BF" w:rsidRDefault="006F156E">
            <w:pPr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>无。</w:t>
            </w:r>
          </w:p>
        </w:tc>
      </w:tr>
      <w:tr w:rsidR="001D51BF" w14:paraId="08A69FB4" w14:textId="77777777">
        <w:trPr>
          <w:trHeight w:val="660"/>
        </w:trPr>
        <w:tc>
          <w:tcPr>
            <w:tcW w:w="876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3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注：实物等非债权资产不需填写债权信息。</w:t>
            </w:r>
          </w:p>
        </w:tc>
      </w:tr>
      <w:tr w:rsidR="001D51BF" w14:paraId="08A69FB6" w14:textId="77777777">
        <w:trPr>
          <w:trHeight w:val="1065"/>
        </w:trPr>
        <w:tc>
          <w:tcPr>
            <w:tcW w:w="87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5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                    咨询顾问签字：            年   月   日 </w:t>
            </w:r>
          </w:p>
        </w:tc>
      </w:tr>
      <w:tr w:rsidR="001D51BF" w14:paraId="08A69FB8" w14:textId="77777777">
        <w:trPr>
          <w:trHeight w:val="624"/>
        </w:trPr>
        <w:tc>
          <w:tcPr>
            <w:tcW w:w="8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7" w14:textId="77777777" w:rsidR="001D51BF" w:rsidRDefault="001D51BF">
            <w:pPr>
              <w:jc w:val="left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 w:rsidR="001D51BF" w14:paraId="08A69FBA" w14:textId="77777777">
        <w:trPr>
          <w:trHeight w:val="620"/>
        </w:trPr>
        <w:tc>
          <w:tcPr>
            <w:tcW w:w="876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9FB9" w14:textId="77777777" w:rsidR="001D51BF" w:rsidRDefault="006F156E">
            <w:pPr>
              <w:widowControl/>
              <w:spacing w:line="360" w:lineRule="auto"/>
              <w:jc w:val="left"/>
              <w:rPr>
                <w:rFonts w:ascii="楷体_GB2312" w:eastAsia="楷体_GB2312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</w:rPr>
              <w:t xml:space="preserve">                                   公章                     </w:t>
            </w:r>
          </w:p>
        </w:tc>
      </w:tr>
    </w:tbl>
    <w:p w14:paraId="08A69FBB" w14:textId="77777777" w:rsidR="001D51BF" w:rsidRDefault="001D51BF" w:rsidP="000328B1">
      <w:pPr>
        <w:spacing w:line="360" w:lineRule="auto"/>
        <w:rPr>
          <w:rFonts w:ascii="楷体_GB2312" w:eastAsia="楷体_GB2312"/>
          <w:sz w:val="32"/>
          <w:szCs w:val="32"/>
        </w:rPr>
      </w:pPr>
    </w:p>
    <w:sectPr w:rsidR="001D51B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80C36" w14:textId="77777777" w:rsidR="00582E2A" w:rsidRDefault="00582E2A">
      <w:r>
        <w:separator/>
      </w:r>
    </w:p>
  </w:endnote>
  <w:endnote w:type="continuationSeparator" w:id="0">
    <w:p w14:paraId="34B5554D" w14:textId="77777777" w:rsidR="00582E2A" w:rsidRDefault="0058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69FBC" w14:textId="77777777" w:rsidR="001D51BF" w:rsidRDefault="006F15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A69FBD" wp14:editId="08A69FB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A69FBF" w14:textId="77777777" w:rsidR="001D51BF" w:rsidRDefault="006F156E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69FB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" filled="f" stroked="f" strokeweight=".5pt">
              <v:textbox style="mso-fit-shape-to-text:t" inset="0,0,0,0">
                <w:txbxContent>
                  <w:p w14:paraId="08A69FBF" w14:textId="77777777" w:rsidR="001D51BF" w:rsidRDefault="006F156E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96B0B" w14:textId="77777777" w:rsidR="00582E2A" w:rsidRDefault="00582E2A">
      <w:r>
        <w:separator/>
      </w:r>
    </w:p>
  </w:footnote>
  <w:footnote w:type="continuationSeparator" w:id="0">
    <w:p w14:paraId="6901C3EC" w14:textId="77777777" w:rsidR="00582E2A" w:rsidRDefault="00582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637E"/>
    <w:multiLevelType w:val="multilevel"/>
    <w:tmpl w:val="012A637E"/>
    <w:lvl w:ilvl="0">
      <w:start w:val="1"/>
      <w:numFmt w:val="decimal"/>
      <w:lvlText w:val="%1."/>
      <w:lvlJc w:val="left"/>
      <w:pPr>
        <w:ind w:left="1007" w:hanging="440"/>
      </w:pPr>
    </w:lvl>
    <w:lvl w:ilvl="1">
      <w:start w:val="1"/>
      <w:numFmt w:val="lowerLetter"/>
      <w:lvlText w:val="%2)"/>
      <w:lvlJc w:val="left"/>
      <w:pPr>
        <w:ind w:left="1447" w:hanging="440"/>
      </w:pPr>
    </w:lvl>
    <w:lvl w:ilvl="2">
      <w:start w:val="1"/>
      <w:numFmt w:val="lowerRoman"/>
      <w:lvlText w:val="%3."/>
      <w:lvlJc w:val="right"/>
      <w:pPr>
        <w:ind w:left="1887" w:hanging="440"/>
      </w:pPr>
    </w:lvl>
    <w:lvl w:ilvl="3">
      <w:start w:val="1"/>
      <w:numFmt w:val="decimal"/>
      <w:lvlText w:val="%4."/>
      <w:lvlJc w:val="left"/>
      <w:pPr>
        <w:ind w:left="2327" w:hanging="440"/>
      </w:pPr>
    </w:lvl>
    <w:lvl w:ilvl="4">
      <w:start w:val="1"/>
      <w:numFmt w:val="lowerLetter"/>
      <w:lvlText w:val="%5)"/>
      <w:lvlJc w:val="left"/>
      <w:pPr>
        <w:ind w:left="2767" w:hanging="440"/>
      </w:pPr>
    </w:lvl>
    <w:lvl w:ilvl="5">
      <w:start w:val="1"/>
      <w:numFmt w:val="lowerRoman"/>
      <w:lvlText w:val="%6."/>
      <w:lvlJc w:val="right"/>
      <w:pPr>
        <w:ind w:left="3207" w:hanging="440"/>
      </w:pPr>
    </w:lvl>
    <w:lvl w:ilvl="6">
      <w:start w:val="1"/>
      <w:numFmt w:val="decimal"/>
      <w:lvlText w:val="%7."/>
      <w:lvlJc w:val="left"/>
      <w:pPr>
        <w:ind w:left="3647" w:hanging="440"/>
      </w:pPr>
    </w:lvl>
    <w:lvl w:ilvl="7">
      <w:start w:val="1"/>
      <w:numFmt w:val="lowerLetter"/>
      <w:lvlText w:val="%8)"/>
      <w:lvlJc w:val="left"/>
      <w:pPr>
        <w:ind w:left="4087" w:hanging="440"/>
      </w:pPr>
    </w:lvl>
    <w:lvl w:ilvl="8">
      <w:start w:val="1"/>
      <w:numFmt w:val="lowerRoman"/>
      <w:lvlText w:val="%9."/>
      <w:lvlJc w:val="right"/>
      <w:pPr>
        <w:ind w:left="4527" w:hanging="440"/>
      </w:pPr>
    </w:lvl>
  </w:abstractNum>
  <w:abstractNum w:abstractNumId="1" w15:restartNumberingAfterBreak="0">
    <w:nsid w:val="55A311AF"/>
    <w:multiLevelType w:val="hybridMultilevel"/>
    <w:tmpl w:val="12F0FB4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A76228D"/>
    <w:multiLevelType w:val="hybridMultilevel"/>
    <w:tmpl w:val="AF365E06"/>
    <w:lvl w:ilvl="0" w:tplc="18B661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79581002">
    <w:abstractNumId w:val="0"/>
  </w:num>
  <w:num w:numId="2" w16cid:durableId="575212342">
    <w:abstractNumId w:val="1"/>
  </w:num>
  <w:num w:numId="3" w16cid:durableId="307514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E5M2JhNzgzNmJhOGNmMDBlZmU0NDZkNzNjMDA4OGYifQ=="/>
  </w:docVars>
  <w:rsids>
    <w:rsidRoot w:val="0023190F"/>
    <w:rsid w:val="9EFE7939"/>
    <w:rsid w:val="D4BD9064"/>
    <w:rsid w:val="FE7A0502"/>
    <w:rsid w:val="0001580C"/>
    <w:rsid w:val="000328B1"/>
    <w:rsid w:val="0003602F"/>
    <w:rsid w:val="00042E1B"/>
    <w:rsid w:val="000443A0"/>
    <w:rsid w:val="00056F0B"/>
    <w:rsid w:val="00083D90"/>
    <w:rsid w:val="000972F4"/>
    <w:rsid w:val="000A1CB0"/>
    <w:rsid w:val="000A3DEF"/>
    <w:rsid w:val="000D3DA3"/>
    <w:rsid w:val="000E408B"/>
    <w:rsid w:val="000F2E5C"/>
    <w:rsid w:val="000F3BA1"/>
    <w:rsid w:val="00102545"/>
    <w:rsid w:val="0011492F"/>
    <w:rsid w:val="001223DB"/>
    <w:rsid w:val="00122DCF"/>
    <w:rsid w:val="00130828"/>
    <w:rsid w:val="001311BD"/>
    <w:rsid w:val="00132405"/>
    <w:rsid w:val="001471A4"/>
    <w:rsid w:val="00152C01"/>
    <w:rsid w:val="001616B7"/>
    <w:rsid w:val="00166C4B"/>
    <w:rsid w:val="00167EBA"/>
    <w:rsid w:val="001810CF"/>
    <w:rsid w:val="00184ADD"/>
    <w:rsid w:val="00186CE9"/>
    <w:rsid w:val="001876C1"/>
    <w:rsid w:val="001A3A35"/>
    <w:rsid w:val="001B36D8"/>
    <w:rsid w:val="001B411F"/>
    <w:rsid w:val="001C14D3"/>
    <w:rsid w:val="001D51BF"/>
    <w:rsid w:val="001D5FED"/>
    <w:rsid w:val="001D7716"/>
    <w:rsid w:val="001E35BE"/>
    <w:rsid w:val="001F36B2"/>
    <w:rsid w:val="001F5CED"/>
    <w:rsid w:val="001F7A65"/>
    <w:rsid w:val="00215ED9"/>
    <w:rsid w:val="00226974"/>
    <w:rsid w:val="0023190F"/>
    <w:rsid w:val="0025613F"/>
    <w:rsid w:val="002563EA"/>
    <w:rsid w:val="00262380"/>
    <w:rsid w:val="00266F9A"/>
    <w:rsid w:val="002675BD"/>
    <w:rsid w:val="0027281D"/>
    <w:rsid w:val="0027342C"/>
    <w:rsid w:val="00290CA4"/>
    <w:rsid w:val="0029221A"/>
    <w:rsid w:val="002924EA"/>
    <w:rsid w:val="002A158C"/>
    <w:rsid w:val="002B19D9"/>
    <w:rsid w:val="002C745A"/>
    <w:rsid w:val="002D2E9B"/>
    <w:rsid w:val="002E7308"/>
    <w:rsid w:val="003062D1"/>
    <w:rsid w:val="003203C7"/>
    <w:rsid w:val="00320BD0"/>
    <w:rsid w:val="0032503E"/>
    <w:rsid w:val="003265E2"/>
    <w:rsid w:val="00330A43"/>
    <w:rsid w:val="00333226"/>
    <w:rsid w:val="00333BC9"/>
    <w:rsid w:val="003405F4"/>
    <w:rsid w:val="0034164F"/>
    <w:rsid w:val="00355634"/>
    <w:rsid w:val="00366921"/>
    <w:rsid w:val="00371C36"/>
    <w:rsid w:val="003727B4"/>
    <w:rsid w:val="003915FA"/>
    <w:rsid w:val="00395901"/>
    <w:rsid w:val="003A19AE"/>
    <w:rsid w:val="003A59E0"/>
    <w:rsid w:val="003A7961"/>
    <w:rsid w:val="003B318A"/>
    <w:rsid w:val="003C50AE"/>
    <w:rsid w:val="003D4D18"/>
    <w:rsid w:val="003D5D3F"/>
    <w:rsid w:val="003E3C1E"/>
    <w:rsid w:val="003F1A5F"/>
    <w:rsid w:val="003F46AC"/>
    <w:rsid w:val="00410F0A"/>
    <w:rsid w:val="004246D4"/>
    <w:rsid w:val="00427D65"/>
    <w:rsid w:val="00434FED"/>
    <w:rsid w:val="00451A33"/>
    <w:rsid w:val="004525CF"/>
    <w:rsid w:val="004827AD"/>
    <w:rsid w:val="00491013"/>
    <w:rsid w:val="004927B1"/>
    <w:rsid w:val="0049485D"/>
    <w:rsid w:val="004A7BF9"/>
    <w:rsid w:val="004B514B"/>
    <w:rsid w:val="004C3D93"/>
    <w:rsid w:val="004C4435"/>
    <w:rsid w:val="004C47FF"/>
    <w:rsid w:val="004D2D17"/>
    <w:rsid w:val="004E09B4"/>
    <w:rsid w:val="004E47E4"/>
    <w:rsid w:val="004E67A7"/>
    <w:rsid w:val="004F02EB"/>
    <w:rsid w:val="004F2E27"/>
    <w:rsid w:val="00510207"/>
    <w:rsid w:val="005152EF"/>
    <w:rsid w:val="00527741"/>
    <w:rsid w:val="00530D4F"/>
    <w:rsid w:val="00536945"/>
    <w:rsid w:val="00537B21"/>
    <w:rsid w:val="00541FA9"/>
    <w:rsid w:val="005427DA"/>
    <w:rsid w:val="00550CD7"/>
    <w:rsid w:val="00553CFF"/>
    <w:rsid w:val="0055515A"/>
    <w:rsid w:val="00566994"/>
    <w:rsid w:val="00567FF5"/>
    <w:rsid w:val="00582E2A"/>
    <w:rsid w:val="00594590"/>
    <w:rsid w:val="005A7346"/>
    <w:rsid w:val="005B43CB"/>
    <w:rsid w:val="005B5C7D"/>
    <w:rsid w:val="005C4F42"/>
    <w:rsid w:val="005C6565"/>
    <w:rsid w:val="005C70EC"/>
    <w:rsid w:val="005D6BF9"/>
    <w:rsid w:val="005D752E"/>
    <w:rsid w:val="005E5931"/>
    <w:rsid w:val="005F0E10"/>
    <w:rsid w:val="00606BCF"/>
    <w:rsid w:val="00614946"/>
    <w:rsid w:val="00621A0D"/>
    <w:rsid w:val="00623A3F"/>
    <w:rsid w:val="00623CB0"/>
    <w:rsid w:val="006300D8"/>
    <w:rsid w:val="00644117"/>
    <w:rsid w:val="006458CF"/>
    <w:rsid w:val="00651D28"/>
    <w:rsid w:val="006672CE"/>
    <w:rsid w:val="006740A9"/>
    <w:rsid w:val="00674771"/>
    <w:rsid w:val="00694B4A"/>
    <w:rsid w:val="00695AD9"/>
    <w:rsid w:val="006A4ADD"/>
    <w:rsid w:val="006B72C9"/>
    <w:rsid w:val="006C762A"/>
    <w:rsid w:val="006D1EA4"/>
    <w:rsid w:val="006F0B6B"/>
    <w:rsid w:val="006F0C0F"/>
    <w:rsid w:val="006F0EB0"/>
    <w:rsid w:val="006F156E"/>
    <w:rsid w:val="0070062C"/>
    <w:rsid w:val="0070105E"/>
    <w:rsid w:val="00707AAE"/>
    <w:rsid w:val="00712605"/>
    <w:rsid w:val="007177C3"/>
    <w:rsid w:val="00733DF3"/>
    <w:rsid w:val="00741729"/>
    <w:rsid w:val="0074632D"/>
    <w:rsid w:val="00751414"/>
    <w:rsid w:val="00752E5A"/>
    <w:rsid w:val="00753C26"/>
    <w:rsid w:val="007540E0"/>
    <w:rsid w:val="00756D2A"/>
    <w:rsid w:val="00764341"/>
    <w:rsid w:val="007813F0"/>
    <w:rsid w:val="007848A4"/>
    <w:rsid w:val="0078660C"/>
    <w:rsid w:val="00792874"/>
    <w:rsid w:val="0079524A"/>
    <w:rsid w:val="00795EC1"/>
    <w:rsid w:val="007A21CE"/>
    <w:rsid w:val="007A3314"/>
    <w:rsid w:val="007C09B2"/>
    <w:rsid w:val="007C34F7"/>
    <w:rsid w:val="007D20C3"/>
    <w:rsid w:val="007D4DCE"/>
    <w:rsid w:val="007E765C"/>
    <w:rsid w:val="007F1329"/>
    <w:rsid w:val="008006D7"/>
    <w:rsid w:val="008324AA"/>
    <w:rsid w:val="008400AE"/>
    <w:rsid w:val="00840889"/>
    <w:rsid w:val="00841442"/>
    <w:rsid w:val="008529C0"/>
    <w:rsid w:val="008570A1"/>
    <w:rsid w:val="00862BC2"/>
    <w:rsid w:val="008747F4"/>
    <w:rsid w:val="00876C35"/>
    <w:rsid w:val="00881C11"/>
    <w:rsid w:val="00890880"/>
    <w:rsid w:val="00894A0D"/>
    <w:rsid w:val="008A1A7F"/>
    <w:rsid w:val="008B2EBB"/>
    <w:rsid w:val="008B3026"/>
    <w:rsid w:val="008B6703"/>
    <w:rsid w:val="008C2D9F"/>
    <w:rsid w:val="008C3135"/>
    <w:rsid w:val="008D302B"/>
    <w:rsid w:val="008D3E76"/>
    <w:rsid w:val="008E0E4B"/>
    <w:rsid w:val="008E7522"/>
    <w:rsid w:val="008F22C4"/>
    <w:rsid w:val="008F5086"/>
    <w:rsid w:val="008F7817"/>
    <w:rsid w:val="00907ADA"/>
    <w:rsid w:val="00910F73"/>
    <w:rsid w:val="009141EB"/>
    <w:rsid w:val="009442FB"/>
    <w:rsid w:val="00946041"/>
    <w:rsid w:val="0095040D"/>
    <w:rsid w:val="009554D2"/>
    <w:rsid w:val="00965B38"/>
    <w:rsid w:val="00973A8D"/>
    <w:rsid w:val="0098642D"/>
    <w:rsid w:val="00986577"/>
    <w:rsid w:val="00995E66"/>
    <w:rsid w:val="009970AB"/>
    <w:rsid w:val="009A167F"/>
    <w:rsid w:val="009B2E73"/>
    <w:rsid w:val="009C401B"/>
    <w:rsid w:val="009C6EB0"/>
    <w:rsid w:val="009D5E90"/>
    <w:rsid w:val="009F0471"/>
    <w:rsid w:val="009F17F2"/>
    <w:rsid w:val="009F28BD"/>
    <w:rsid w:val="009F71FD"/>
    <w:rsid w:val="00A00D3D"/>
    <w:rsid w:val="00A0423E"/>
    <w:rsid w:val="00A12FDA"/>
    <w:rsid w:val="00A13D98"/>
    <w:rsid w:val="00A24179"/>
    <w:rsid w:val="00A32D48"/>
    <w:rsid w:val="00A34916"/>
    <w:rsid w:val="00A62FE8"/>
    <w:rsid w:val="00A65AE0"/>
    <w:rsid w:val="00A82448"/>
    <w:rsid w:val="00A91965"/>
    <w:rsid w:val="00A94FEB"/>
    <w:rsid w:val="00AB155D"/>
    <w:rsid w:val="00AB2FAC"/>
    <w:rsid w:val="00AB49E6"/>
    <w:rsid w:val="00AB65B6"/>
    <w:rsid w:val="00AC0A8F"/>
    <w:rsid w:val="00AC1DEE"/>
    <w:rsid w:val="00AC1E3C"/>
    <w:rsid w:val="00AD1DA0"/>
    <w:rsid w:val="00AF5870"/>
    <w:rsid w:val="00B01AA1"/>
    <w:rsid w:val="00B01BCE"/>
    <w:rsid w:val="00B028CC"/>
    <w:rsid w:val="00B0535A"/>
    <w:rsid w:val="00B17614"/>
    <w:rsid w:val="00B260AC"/>
    <w:rsid w:val="00B272A1"/>
    <w:rsid w:val="00B3229C"/>
    <w:rsid w:val="00B37FA1"/>
    <w:rsid w:val="00B43147"/>
    <w:rsid w:val="00B51FAA"/>
    <w:rsid w:val="00B7447B"/>
    <w:rsid w:val="00B74DFC"/>
    <w:rsid w:val="00B83E02"/>
    <w:rsid w:val="00B96C9B"/>
    <w:rsid w:val="00BA41B9"/>
    <w:rsid w:val="00BB0C3E"/>
    <w:rsid w:val="00BD0592"/>
    <w:rsid w:val="00BD0F2C"/>
    <w:rsid w:val="00BD21EF"/>
    <w:rsid w:val="00BD38D2"/>
    <w:rsid w:val="00BE29F4"/>
    <w:rsid w:val="00BE3622"/>
    <w:rsid w:val="00BE5CF4"/>
    <w:rsid w:val="00BE654E"/>
    <w:rsid w:val="00BE6A21"/>
    <w:rsid w:val="00BE6F0A"/>
    <w:rsid w:val="00C0456D"/>
    <w:rsid w:val="00C24AD9"/>
    <w:rsid w:val="00C27C69"/>
    <w:rsid w:val="00C409C6"/>
    <w:rsid w:val="00C4174D"/>
    <w:rsid w:val="00C51D62"/>
    <w:rsid w:val="00C54520"/>
    <w:rsid w:val="00C60DE7"/>
    <w:rsid w:val="00C64FF0"/>
    <w:rsid w:val="00C71EA9"/>
    <w:rsid w:val="00C75099"/>
    <w:rsid w:val="00C7677D"/>
    <w:rsid w:val="00C9189C"/>
    <w:rsid w:val="00C94369"/>
    <w:rsid w:val="00C95744"/>
    <w:rsid w:val="00CA40C9"/>
    <w:rsid w:val="00CB49F7"/>
    <w:rsid w:val="00CC5569"/>
    <w:rsid w:val="00CD335E"/>
    <w:rsid w:val="00CE38B4"/>
    <w:rsid w:val="00CE53EF"/>
    <w:rsid w:val="00CF1599"/>
    <w:rsid w:val="00CF1EFE"/>
    <w:rsid w:val="00D02AD8"/>
    <w:rsid w:val="00D03DB1"/>
    <w:rsid w:val="00D055AD"/>
    <w:rsid w:val="00D117E6"/>
    <w:rsid w:val="00D12C5C"/>
    <w:rsid w:val="00D2048B"/>
    <w:rsid w:val="00D20C2E"/>
    <w:rsid w:val="00D26EA9"/>
    <w:rsid w:val="00D274F5"/>
    <w:rsid w:val="00D30A95"/>
    <w:rsid w:val="00D423B9"/>
    <w:rsid w:val="00D571AA"/>
    <w:rsid w:val="00D57650"/>
    <w:rsid w:val="00D6462D"/>
    <w:rsid w:val="00D64C1F"/>
    <w:rsid w:val="00D97F32"/>
    <w:rsid w:val="00DA1D5E"/>
    <w:rsid w:val="00DA47BB"/>
    <w:rsid w:val="00DB480D"/>
    <w:rsid w:val="00DC4595"/>
    <w:rsid w:val="00DC6A45"/>
    <w:rsid w:val="00DC744E"/>
    <w:rsid w:val="00DD1152"/>
    <w:rsid w:val="00DD74CA"/>
    <w:rsid w:val="00DE094B"/>
    <w:rsid w:val="00DE1829"/>
    <w:rsid w:val="00DE5C9F"/>
    <w:rsid w:val="00DF3C91"/>
    <w:rsid w:val="00E108F8"/>
    <w:rsid w:val="00E20C9A"/>
    <w:rsid w:val="00E21E15"/>
    <w:rsid w:val="00E27A78"/>
    <w:rsid w:val="00E32AAB"/>
    <w:rsid w:val="00E47D12"/>
    <w:rsid w:val="00E62091"/>
    <w:rsid w:val="00E72D85"/>
    <w:rsid w:val="00E7311D"/>
    <w:rsid w:val="00E813A9"/>
    <w:rsid w:val="00E94AAA"/>
    <w:rsid w:val="00E95B0F"/>
    <w:rsid w:val="00EA6450"/>
    <w:rsid w:val="00EA7714"/>
    <w:rsid w:val="00EB1677"/>
    <w:rsid w:val="00EC0F4A"/>
    <w:rsid w:val="00EC3A12"/>
    <w:rsid w:val="00ED4C73"/>
    <w:rsid w:val="00EE03B9"/>
    <w:rsid w:val="00EE7815"/>
    <w:rsid w:val="00EF11AA"/>
    <w:rsid w:val="00EF57E1"/>
    <w:rsid w:val="00F15357"/>
    <w:rsid w:val="00F165A1"/>
    <w:rsid w:val="00F20DC8"/>
    <w:rsid w:val="00F2461D"/>
    <w:rsid w:val="00F26F49"/>
    <w:rsid w:val="00F311F7"/>
    <w:rsid w:val="00F31DCC"/>
    <w:rsid w:val="00F3372E"/>
    <w:rsid w:val="00F36B20"/>
    <w:rsid w:val="00F53198"/>
    <w:rsid w:val="00F5404F"/>
    <w:rsid w:val="00F62383"/>
    <w:rsid w:val="00F8573F"/>
    <w:rsid w:val="00F873C1"/>
    <w:rsid w:val="00FA125D"/>
    <w:rsid w:val="00FB1123"/>
    <w:rsid w:val="00FC1DF0"/>
    <w:rsid w:val="00FD0E79"/>
    <w:rsid w:val="00FD3842"/>
    <w:rsid w:val="00FD53F8"/>
    <w:rsid w:val="00FD6B42"/>
    <w:rsid w:val="00FE005A"/>
    <w:rsid w:val="00FE3373"/>
    <w:rsid w:val="00FE35AE"/>
    <w:rsid w:val="00FE3D79"/>
    <w:rsid w:val="00FE5D3E"/>
    <w:rsid w:val="00FE6CFB"/>
    <w:rsid w:val="00FF37CB"/>
    <w:rsid w:val="00FF57C4"/>
    <w:rsid w:val="01C771F0"/>
    <w:rsid w:val="055A1815"/>
    <w:rsid w:val="06623129"/>
    <w:rsid w:val="06897B32"/>
    <w:rsid w:val="085F4649"/>
    <w:rsid w:val="09BD273B"/>
    <w:rsid w:val="0B601293"/>
    <w:rsid w:val="0E2D0DA9"/>
    <w:rsid w:val="141A0944"/>
    <w:rsid w:val="15191398"/>
    <w:rsid w:val="15FF09CE"/>
    <w:rsid w:val="171026DB"/>
    <w:rsid w:val="182A08E3"/>
    <w:rsid w:val="188423CA"/>
    <w:rsid w:val="1C67189D"/>
    <w:rsid w:val="1F7A38E3"/>
    <w:rsid w:val="1FF90BC0"/>
    <w:rsid w:val="24150F5B"/>
    <w:rsid w:val="28A21332"/>
    <w:rsid w:val="29DC5981"/>
    <w:rsid w:val="306E08B8"/>
    <w:rsid w:val="338B6673"/>
    <w:rsid w:val="33B81566"/>
    <w:rsid w:val="33FCA0FC"/>
    <w:rsid w:val="35BD4079"/>
    <w:rsid w:val="36A0252C"/>
    <w:rsid w:val="397E352D"/>
    <w:rsid w:val="3AAD3D1B"/>
    <w:rsid w:val="41674A59"/>
    <w:rsid w:val="4234048F"/>
    <w:rsid w:val="461E4A2D"/>
    <w:rsid w:val="46D72BAE"/>
    <w:rsid w:val="4E1713EB"/>
    <w:rsid w:val="51CD0910"/>
    <w:rsid w:val="533306F4"/>
    <w:rsid w:val="54D87A48"/>
    <w:rsid w:val="54E42288"/>
    <w:rsid w:val="55CD7BDC"/>
    <w:rsid w:val="569E382A"/>
    <w:rsid w:val="5A664A59"/>
    <w:rsid w:val="60705C09"/>
    <w:rsid w:val="62605213"/>
    <w:rsid w:val="62C224F2"/>
    <w:rsid w:val="63CE09DB"/>
    <w:rsid w:val="67903294"/>
    <w:rsid w:val="6C251CCE"/>
    <w:rsid w:val="75D83302"/>
    <w:rsid w:val="766A6123"/>
    <w:rsid w:val="786F1AE5"/>
    <w:rsid w:val="7F243650"/>
    <w:rsid w:val="7F9E2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69F2C"/>
  <w15:docId w15:val="{0317EE03-D072-4E69-96C3-5A6AA47C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4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  <w:style w:type="character" w:customStyle="1" w:styleId="font51">
    <w:name w:val="font51"/>
    <w:basedOn w:val="a0"/>
    <w:qFormat/>
    <w:rPr>
      <w:rFonts w:ascii="仿宋_GB2312" w:eastAsia="仿宋_GB2312" w:cs="仿宋_GB2312" w:hint="default"/>
      <w:b/>
      <w:color w:val="000000"/>
      <w:sz w:val="21"/>
      <w:szCs w:val="21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b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仿宋_GB2312" w:eastAsia="仿宋_GB2312" w:cs="仿宋_GB2312" w:hint="default"/>
      <w:b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b/>
      <w:color w:val="000000"/>
      <w:sz w:val="24"/>
      <w:szCs w:val="24"/>
      <w:u w:val="none"/>
    </w:rPr>
  </w:style>
  <w:style w:type="paragraph" w:customStyle="1" w:styleId="ParaCharCharCharCharCharCharChar">
    <w:name w:val="默认段落字体 Para Char Char Char Char Char Char Char"/>
    <w:basedOn w:val="a"/>
    <w:qFormat/>
    <w:rPr>
      <w:rFonts w:ascii="Cambria Math" w:hAnsi="Cambria Math"/>
      <w:kern w:val="0"/>
      <w:sz w:val="34"/>
      <w:szCs w:val="20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959</Characters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2024-12-19T07:24:00Z</dcterms:created>
  <dcterms:modified xsi:type="dcterms:W3CDTF">2024-12-19T07:28:00Z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DFDB41BFA9104FD6B3FB9AD50522D5DA_13</vt:lpwstr>
  </property>
</Properties>
</file>